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4" w:rsidRDefault="00EB3A84" w:rsidP="00EB3A84">
      <w:pPr>
        <w:pStyle w:val="2"/>
        <w:jc w:val="left"/>
        <w:rPr>
          <w:b w:val="0"/>
          <w:bCs w:val="0"/>
          <w:sz w:val="28"/>
        </w:rPr>
      </w:pPr>
    </w:p>
    <w:p w:rsidR="00EB3A84" w:rsidRPr="00DB076F" w:rsidRDefault="00EB3A84" w:rsidP="00EB3A8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EB3A84" w:rsidRPr="00DB076F" w:rsidRDefault="00EB3A84" w:rsidP="00EB3A8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EB3A84" w:rsidRPr="00DB076F" w:rsidRDefault="00EB3A84" w:rsidP="00EB3A8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EB3A84" w:rsidRPr="00DB076F" w:rsidRDefault="00040B09" w:rsidP="00EB3A84">
      <w:pPr>
        <w:pStyle w:val="a3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"Нравственное отношение</w:t>
      </w:r>
      <w:bookmarkStart w:id="0" w:name="_GoBack"/>
      <w:bookmarkEnd w:id="0"/>
      <w:r w:rsidR="00EB3A84" w:rsidRPr="00DB076F">
        <w:rPr>
          <w:b/>
          <w:i/>
          <w:sz w:val="96"/>
          <w:szCs w:val="96"/>
        </w:rPr>
        <w:t xml:space="preserve"> в семье и в саду"</w:t>
      </w:r>
    </w:p>
    <w:p w:rsidR="00EB3A84" w:rsidRPr="00DB076F" w:rsidRDefault="00EB3A84" w:rsidP="00EB3A84">
      <w:pPr>
        <w:pStyle w:val="a3"/>
        <w:rPr>
          <w:color w:val="2D2A2A"/>
          <w:sz w:val="52"/>
          <w:szCs w:val="52"/>
        </w:rPr>
      </w:pPr>
    </w:p>
    <w:p w:rsidR="00EB3A84" w:rsidRPr="00DB076F" w:rsidRDefault="00EB3A84" w:rsidP="00EB3A84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DB076F">
        <w:rPr>
          <w:noProof/>
        </w:rPr>
        <w:drawing>
          <wp:inline distT="0" distB="0" distL="0" distR="0" wp14:anchorId="72DA6619" wp14:editId="3F8BD4A1">
            <wp:extent cx="4276725" cy="3305175"/>
            <wp:effectExtent l="19050" t="0" r="9525" b="0"/>
            <wp:docPr id="2" name="Рисунок 1" descr="http://www.restorationofthefamily.com/images/TrainAChildToObeyIconFamily-AM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torationofthefamily.com/images/TrainAChildToObeyIconFamily-AM9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84" w:rsidRPr="00DB076F" w:rsidRDefault="00EB3A84" w:rsidP="00EB3A8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EB3A84" w:rsidRPr="00DB076F" w:rsidRDefault="00EB3A84" w:rsidP="00EB3A84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EB3A84" w:rsidRDefault="00EB3A84" w:rsidP="00EB3A84">
      <w:pPr>
        <w:pStyle w:val="a3"/>
        <w:spacing w:line="360" w:lineRule="auto"/>
        <w:rPr>
          <w:rFonts w:ascii="Tahoma" w:hAnsi="Tahoma" w:cs="Tahoma"/>
          <w:color w:val="2D2A2A"/>
          <w:sz w:val="21"/>
          <w:szCs w:val="21"/>
        </w:rPr>
      </w:pPr>
    </w:p>
    <w:p w:rsidR="00EB3A84" w:rsidRDefault="00EB3A84" w:rsidP="00EB3A84">
      <w:pPr>
        <w:pStyle w:val="a3"/>
        <w:spacing w:line="360" w:lineRule="auto"/>
        <w:rPr>
          <w:rFonts w:ascii="Tahoma" w:hAnsi="Tahoma" w:cs="Tahoma"/>
          <w:color w:val="2D2A2A"/>
          <w:sz w:val="21"/>
          <w:szCs w:val="21"/>
        </w:rPr>
      </w:pP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sz w:val="32"/>
          <w:szCs w:val="32"/>
        </w:rPr>
        <w:lastRenderedPageBreak/>
        <w:t>Воспитывая ребенка, и воспитатели, и родители надеются вырастить из него достойного человека. Каждый родитель хочет гордиться своим ребенком, чтобы он вырос созидателем, а не прожигателем жизни. Софокл, древний драматург Греции, написал слова, которые остаются актуальными, и сей час:</w:t>
      </w: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i/>
          <w:iCs/>
          <w:sz w:val="32"/>
          <w:szCs w:val="32"/>
        </w:rPr>
        <w:t>“Затем и молим мы богов о детях,</w:t>
      </w:r>
      <w:r w:rsidRPr="00DB076F">
        <w:rPr>
          <w:i/>
          <w:iCs/>
          <w:sz w:val="32"/>
          <w:szCs w:val="32"/>
        </w:rPr>
        <w:br/>
        <w:t>Чтоб супостатов наших отражали</w:t>
      </w:r>
      <w:r w:rsidRPr="00DB076F">
        <w:rPr>
          <w:i/>
          <w:iCs/>
          <w:sz w:val="32"/>
          <w:szCs w:val="32"/>
        </w:rPr>
        <w:br/>
        <w:t>И другу честь умели подавать”.</w:t>
      </w: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sz w:val="32"/>
          <w:szCs w:val="32"/>
        </w:rPr>
        <w:t>Великий композитор Бетховен завещал потомкам: “Растите детей своих в добродетели, только одна она и может дать счастье”.</w:t>
      </w: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sz w:val="32"/>
          <w:szCs w:val="32"/>
        </w:rPr>
        <w:t>Ушинский К.Д. отмечал: “Ничто – ни слова, ни мысли, ни даже поступки наши не выражают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ее строя”.</w:t>
      </w: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sz w:val="32"/>
          <w:szCs w:val="32"/>
        </w:rPr>
        <w:t>Нравственное воспитание – это сложный педагогический процесс в основе которого лежит развитие чувств. “Те высокие нравственные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воспитания”, - писал А.В. Запорожец.</w:t>
      </w: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sz w:val="32"/>
          <w:szCs w:val="32"/>
        </w:rPr>
        <w:t xml:space="preserve">Воспитанию нравственных чувств в истории педагогики всегда уделялось большое внимание, ведь воспитание в ребенке </w:t>
      </w:r>
      <w:r w:rsidRPr="00DB076F">
        <w:rPr>
          <w:sz w:val="32"/>
          <w:szCs w:val="32"/>
        </w:rPr>
        <w:lastRenderedPageBreak/>
        <w:t>гражданина своей Родины неотделимо от воспитания в нем гуманных чувств: доброты, справедливости, способности противостоять лжи и жестокости. Очень важно с малых лет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Так считал В.А. Сухомлинский.</w:t>
      </w:r>
    </w:p>
    <w:p w:rsidR="00EB3A84" w:rsidRPr="00DB076F" w:rsidRDefault="00EB3A84" w:rsidP="00EB3A84">
      <w:pPr>
        <w:pStyle w:val="a3"/>
        <w:spacing w:line="360" w:lineRule="auto"/>
        <w:rPr>
          <w:sz w:val="32"/>
          <w:szCs w:val="32"/>
        </w:rPr>
      </w:pPr>
      <w:r w:rsidRPr="00DB076F">
        <w:rPr>
          <w:sz w:val="32"/>
          <w:szCs w:val="32"/>
        </w:rPr>
        <w:t>Нравственные чувства развиваются у детей в процессе взаимоотношений со взрослыми и сверстниками, но главную роль в этом играет все же семья.</w:t>
      </w:r>
    </w:p>
    <w:p w:rsidR="00EB3A84" w:rsidRPr="00DB076F" w:rsidRDefault="00EB3A84" w:rsidP="00EB3A8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0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каждой семье есть проблемы и это неизбежно, но важно не закрывать на них глаза, а решать их. Увидеть проблему-это сделать шаг к ее решению. И не следует откладывать ее решение на более поздний период, успокаивая себя тем, что ребенок еще маленький, он не понимает. Откладывая решение, вы просто усугубляете ситуацию. </w:t>
      </w:r>
    </w:p>
    <w:p w:rsidR="00D40C95" w:rsidRDefault="00D40C95"/>
    <w:sectPr w:rsidR="00D40C95" w:rsidSect="00DB07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51"/>
    <w:rsid w:val="00040B09"/>
    <w:rsid w:val="00D40C95"/>
    <w:rsid w:val="00E44C51"/>
    <w:rsid w:val="00E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3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3A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3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3A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2019-03-15T08:41:00Z</dcterms:created>
  <dcterms:modified xsi:type="dcterms:W3CDTF">2019-03-15T08:46:00Z</dcterms:modified>
</cp:coreProperties>
</file>